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time:4.30PM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 PM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 Christopher Alvarez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u w:val="single"/>
          <w:rtl w:val="0"/>
        </w:rPr>
        <w:t xml:space="preserve">Setting up dev environment 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Ruben Cerna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User Story: </w:t>
      </w:r>
      <w:r w:rsidDel="00000000" w:rsidR="00000000" w:rsidRPr="00000000">
        <w:rPr>
          <w:b w:val="1"/>
          <w:u w:val="single"/>
          <w:rtl w:val="0"/>
        </w:rPr>
        <w:t xml:space="preserve">Setting up dev environment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u w:val="single"/>
          <w:rtl w:val="0"/>
        </w:rPr>
        <w:t xml:space="preserve">Setting up dev environment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</w:t>
      </w:r>
      <w:r w:rsidDel="00000000" w:rsidR="00000000" w:rsidRPr="00000000">
        <w:rPr>
          <w:b w:val="1"/>
          <w:u w:val="single"/>
          <w:rtl w:val="0"/>
        </w:rPr>
        <w:t xml:space="preserve">Setting up dev environment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